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794" w:rsidRPr="00AA0FD7" w:rsidRDefault="000D5794" w:rsidP="000D5794">
      <w:pPr>
        <w:widowControl/>
        <w:shd w:val="clear" w:color="auto" w:fill="FFFFFF"/>
        <w:suppressAutoHyphens w:val="0"/>
        <w:spacing w:after="150"/>
        <w:jc w:val="center"/>
        <w:outlineLvl w:val="0"/>
        <w:rPr>
          <w:rFonts w:ascii="inherit" w:hAnsi="inherit" w:cs="Arial"/>
          <w:b/>
          <w:bCs/>
          <w:caps/>
          <w:color w:val="283464"/>
          <w:kern w:val="36"/>
          <w:sz w:val="45"/>
          <w:szCs w:val="45"/>
          <w:lang w:bidi="ar-SA"/>
        </w:rPr>
      </w:pPr>
      <w:r w:rsidRPr="00AA0FD7">
        <w:rPr>
          <w:rFonts w:ascii="inherit" w:hAnsi="inherit" w:cs="Arial"/>
          <w:b/>
          <w:bCs/>
          <w:caps/>
          <w:color w:val="283464"/>
          <w:kern w:val="36"/>
          <w:sz w:val="45"/>
          <w:szCs w:val="45"/>
          <w:lang w:bidi="ar-SA"/>
        </w:rPr>
        <w:t>ZMLUVA O VÝKONE FUNKCIE KONATEĽA SPOLOČNOSTI</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b/>
          <w:bCs/>
          <w:color w:val="656889"/>
          <w:sz w:val="23"/>
          <w:szCs w:val="23"/>
          <w:u w:val="single"/>
          <w:lang w:bidi="ar-SA"/>
        </w:rPr>
        <w:t>Spoločnosť</w:t>
      </w:r>
    </w:p>
    <w:p w:rsidR="000D5794" w:rsidRDefault="000D5794" w:rsidP="000D5794">
      <w:pPr>
        <w:widowControl/>
        <w:shd w:val="clear" w:color="auto" w:fill="FFFFFF"/>
        <w:suppressAutoHyphens w:val="0"/>
        <w:spacing w:after="150"/>
        <w:rPr>
          <w:rFonts w:ascii="Arial" w:hAnsi="Arial" w:cs="Arial"/>
          <w:b/>
          <w:bCs/>
          <w:color w:val="656889"/>
          <w:sz w:val="23"/>
          <w:szCs w:val="23"/>
          <w:lang w:bidi="ar-SA"/>
        </w:rPr>
      </w:pPr>
      <w:r w:rsidRPr="00AA0FD7">
        <w:rPr>
          <w:rFonts w:ascii="Arial" w:hAnsi="Arial" w:cs="Arial"/>
          <w:b/>
          <w:bCs/>
          <w:color w:val="656889"/>
          <w:sz w:val="23"/>
          <w:szCs w:val="23"/>
          <w:lang w:bidi="ar-SA"/>
        </w:rPr>
        <w:t>Obchodné meno:          </w:t>
      </w:r>
      <w:r>
        <w:rPr>
          <w:rFonts w:ascii="Arial" w:hAnsi="Arial" w:cs="Arial"/>
          <w:b/>
          <w:bCs/>
          <w:color w:val="656889"/>
          <w:sz w:val="23"/>
          <w:szCs w:val="23"/>
          <w:lang w:bidi="ar-SA"/>
        </w:rPr>
        <w:t xml:space="preserve"> </w:t>
      </w:r>
      <w:r w:rsidRPr="00AA0FD7">
        <w:rPr>
          <w:rFonts w:ascii="Arial" w:hAnsi="Arial" w:cs="Arial"/>
          <w:b/>
          <w:bCs/>
          <w:color w:val="656889"/>
          <w:sz w:val="23"/>
          <w:szCs w:val="23"/>
          <w:lang w:bidi="ar-SA"/>
        </w:rPr>
        <w:t xml:space="preserve"> </w:t>
      </w:r>
      <w:bookmarkStart w:id="0" w:name="_GoBack"/>
      <w:bookmarkEnd w:id="0"/>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xml:space="preserve">IČO  :                                </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xml:space="preserve">Sídlo:                                </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Zastúpená konateľom:     </w:t>
      </w:r>
      <w:r w:rsidRPr="00AA0FD7">
        <w:rPr>
          <w:rFonts w:ascii="Arial" w:hAnsi="Arial" w:cs="Arial"/>
          <w:i/>
          <w:iCs/>
          <w:color w:val="656889"/>
          <w:sz w:val="23"/>
          <w:szCs w:val="23"/>
          <w:lang w:bidi="ar-SA"/>
        </w:rPr>
        <w:t>(meno a priezvisko)</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(ďalej len</w:t>
      </w:r>
      <w:r w:rsidRPr="00AA0FD7">
        <w:rPr>
          <w:rFonts w:ascii="Arial" w:hAnsi="Arial" w:cs="Arial"/>
          <w:b/>
          <w:bCs/>
          <w:color w:val="656889"/>
          <w:sz w:val="23"/>
          <w:szCs w:val="23"/>
          <w:lang w:bidi="ar-SA"/>
        </w:rPr>
        <w:t> „spoločnosť “</w:t>
      </w:r>
      <w:r w:rsidRPr="00AA0FD7">
        <w:rPr>
          <w:rFonts w:ascii="Arial" w:hAnsi="Arial" w:cs="Arial"/>
          <w:color w:val="656889"/>
          <w:sz w:val="23"/>
          <w:szCs w:val="23"/>
          <w:lang w:bidi="ar-SA"/>
        </w:rPr>
        <w:t>)</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br/>
      </w:r>
      <w:r w:rsidRPr="00AA0FD7">
        <w:rPr>
          <w:rFonts w:ascii="Arial" w:hAnsi="Arial" w:cs="Arial"/>
          <w:b/>
          <w:bCs/>
          <w:color w:val="656889"/>
          <w:sz w:val="23"/>
          <w:szCs w:val="23"/>
          <w:lang w:bidi="ar-SA"/>
        </w:rPr>
        <w:t>a</w:t>
      </w:r>
    </w:p>
    <w:p w:rsidR="000D5794" w:rsidRPr="00AA0FD7" w:rsidRDefault="000D5794" w:rsidP="000D5794">
      <w:pPr>
        <w:widowControl/>
        <w:shd w:val="clear" w:color="auto" w:fill="FFFFFF"/>
        <w:suppressAutoHyphens w:val="0"/>
        <w:spacing w:before="300" w:after="150"/>
        <w:outlineLvl w:val="0"/>
        <w:rPr>
          <w:rFonts w:ascii="Arial" w:hAnsi="Arial" w:cs="Arial"/>
          <w:color w:val="656889"/>
          <w:sz w:val="23"/>
          <w:szCs w:val="23"/>
          <w:lang w:bidi="ar-SA"/>
        </w:rPr>
      </w:pPr>
      <w:r w:rsidRPr="00AA0FD7">
        <w:rPr>
          <w:rFonts w:ascii="Arial" w:hAnsi="Arial" w:cs="Arial"/>
          <w:b/>
          <w:bCs/>
          <w:color w:val="656889"/>
          <w:sz w:val="23"/>
          <w:szCs w:val="23"/>
          <w:u w:val="single"/>
          <w:lang w:bidi="ar-SA"/>
        </w:rPr>
        <w:t>Konateľ</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Meno a priezvisko:         </w:t>
      </w:r>
      <w:r>
        <w:rPr>
          <w:rFonts w:ascii="Arial" w:hAnsi="Arial" w:cs="Arial"/>
          <w:color w:val="656889"/>
          <w:sz w:val="23"/>
          <w:szCs w:val="23"/>
          <w:lang w:bidi="ar-SA"/>
        </w:rPr>
        <w:t xml:space="preserve"> </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Rodné číslo:                    </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Dátum narodenia:           </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xml:space="preserve">Bytom:                             </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(ďalej aj len</w:t>
      </w:r>
      <w:r w:rsidRPr="00AA0FD7">
        <w:rPr>
          <w:rFonts w:ascii="Arial" w:hAnsi="Arial" w:cs="Arial"/>
          <w:b/>
          <w:bCs/>
          <w:color w:val="656889"/>
          <w:sz w:val="23"/>
          <w:szCs w:val="23"/>
          <w:lang w:bidi="ar-SA"/>
        </w:rPr>
        <w:t> „konateľ“</w:t>
      </w:r>
      <w:r w:rsidRPr="00AA0FD7">
        <w:rPr>
          <w:rFonts w:ascii="Arial" w:hAnsi="Arial" w:cs="Arial"/>
          <w:color w:val="656889"/>
          <w:sz w:val="23"/>
          <w:szCs w:val="23"/>
          <w:lang w:bidi="ar-SA"/>
        </w:rPr>
        <w:t>)</w:t>
      </w:r>
    </w:p>
    <w:p w:rsidR="000D5794" w:rsidRPr="00AA0FD7" w:rsidRDefault="000D5794" w:rsidP="000D5794">
      <w:pPr>
        <w:widowControl/>
        <w:shd w:val="clear" w:color="auto" w:fill="FFFFFF"/>
        <w:suppressAutoHyphens w:val="0"/>
        <w:spacing w:after="150"/>
        <w:jc w:val="center"/>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Default="000D5794" w:rsidP="000D5794">
      <w:pPr>
        <w:widowControl/>
        <w:shd w:val="clear" w:color="auto" w:fill="FFFFFF"/>
        <w:suppressAutoHyphens w:val="0"/>
        <w:spacing w:after="150"/>
        <w:jc w:val="center"/>
        <w:rPr>
          <w:rFonts w:ascii="Arial" w:hAnsi="Arial" w:cs="Arial"/>
          <w:color w:val="656889"/>
          <w:sz w:val="23"/>
          <w:szCs w:val="23"/>
          <w:lang w:bidi="ar-SA"/>
        </w:rPr>
      </w:pPr>
      <w:r w:rsidRPr="00AA0FD7">
        <w:rPr>
          <w:rFonts w:ascii="Arial" w:hAnsi="Arial" w:cs="Arial"/>
          <w:color w:val="656889"/>
          <w:sz w:val="23"/>
          <w:szCs w:val="23"/>
          <w:lang w:bidi="ar-SA"/>
        </w:rPr>
        <w:t>uzatvárajú v súlade s ustanovením § 66 ods. 3, v spojení s ustanovením §135 a pri primeranom    použití ustanovení § 566 a </w:t>
      </w:r>
      <w:proofErr w:type="spellStart"/>
      <w:r w:rsidRPr="00AA0FD7">
        <w:rPr>
          <w:rFonts w:ascii="Arial" w:hAnsi="Arial" w:cs="Arial"/>
          <w:color w:val="656889"/>
          <w:sz w:val="23"/>
          <w:szCs w:val="23"/>
          <w:lang w:bidi="ar-SA"/>
        </w:rPr>
        <w:t>nasl</w:t>
      </w:r>
      <w:proofErr w:type="spellEnd"/>
      <w:r w:rsidRPr="00AA0FD7">
        <w:rPr>
          <w:rFonts w:ascii="Arial" w:hAnsi="Arial" w:cs="Arial"/>
          <w:color w:val="656889"/>
          <w:sz w:val="23"/>
          <w:szCs w:val="23"/>
          <w:lang w:bidi="ar-SA"/>
        </w:rPr>
        <w:t>. zákona č. 513/ 1991 Zb. v znení neskorších predpisov (ďalej len „ObZ“) túto</w:t>
      </w:r>
      <w:r w:rsidRPr="00AA0FD7">
        <w:rPr>
          <w:rFonts w:ascii="Arial" w:hAnsi="Arial" w:cs="Arial"/>
          <w:color w:val="656889"/>
          <w:sz w:val="23"/>
          <w:szCs w:val="23"/>
          <w:lang w:bidi="ar-SA"/>
        </w:rPr>
        <w:br/>
        <w:t> </w:t>
      </w:r>
    </w:p>
    <w:p w:rsidR="000D5794" w:rsidRPr="00AA0FD7" w:rsidRDefault="000D5794" w:rsidP="000D5794">
      <w:pPr>
        <w:widowControl/>
        <w:shd w:val="clear" w:color="auto" w:fill="FFFFFF"/>
        <w:suppressAutoHyphens w:val="0"/>
        <w:spacing w:after="150"/>
        <w:jc w:val="center"/>
        <w:rPr>
          <w:rFonts w:ascii="Arial" w:hAnsi="Arial" w:cs="Arial"/>
          <w:color w:val="656889"/>
          <w:sz w:val="23"/>
          <w:szCs w:val="23"/>
          <w:lang w:bidi="ar-SA"/>
        </w:rPr>
      </w:pPr>
      <w:r>
        <w:rPr>
          <w:rFonts w:ascii="Arial" w:hAnsi="Arial" w:cs="Arial"/>
          <w:b/>
          <w:bCs/>
          <w:color w:val="656889"/>
          <w:sz w:val="23"/>
          <w:szCs w:val="23"/>
          <w:lang w:bidi="ar-SA"/>
        </w:rPr>
        <w:t>z</w:t>
      </w:r>
      <w:r w:rsidRPr="00AA0FD7">
        <w:rPr>
          <w:rFonts w:ascii="Arial" w:hAnsi="Arial" w:cs="Arial"/>
          <w:b/>
          <w:bCs/>
          <w:color w:val="656889"/>
          <w:sz w:val="23"/>
          <w:szCs w:val="23"/>
          <w:lang w:bidi="ar-SA"/>
        </w:rPr>
        <w:t>mluvu o výkone funkcie konateľa spoločnosti</w:t>
      </w:r>
      <w:r w:rsidRPr="00AA0FD7">
        <w:rPr>
          <w:rFonts w:ascii="Arial" w:hAnsi="Arial" w:cs="Arial"/>
          <w:color w:val="656889"/>
          <w:sz w:val="23"/>
          <w:szCs w:val="23"/>
          <w:lang w:bidi="ar-SA"/>
        </w:rPr>
        <w:t>:</w:t>
      </w:r>
    </w:p>
    <w:p w:rsidR="000D5794" w:rsidRDefault="000D5794" w:rsidP="000D5794">
      <w:pPr>
        <w:widowControl/>
        <w:shd w:val="clear" w:color="auto" w:fill="FFFFFF"/>
        <w:suppressAutoHyphens w:val="0"/>
        <w:spacing w:after="150"/>
        <w:jc w:val="center"/>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shd w:val="clear" w:color="auto" w:fill="FFFFFF"/>
        <w:suppressAutoHyphens w:val="0"/>
        <w:spacing w:after="150"/>
        <w:jc w:val="center"/>
        <w:rPr>
          <w:rFonts w:ascii="Arial" w:hAnsi="Arial" w:cs="Arial"/>
          <w:color w:val="656889"/>
          <w:sz w:val="23"/>
          <w:szCs w:val="23"/>
          <w:lang w:bidi="ar-SA"/>
        </w:rPr>
      </w:pPr>
      <w:r w:rsidRPr="00AA0FD7">
        <w:rPr>
          <w:rFonts w:ascii="Arial" w:hAnsi="Arial" w:cs="Arial"/>
          <w:b/>
          <w:bCs/>
          <w:color w:val="656889"/>
          <w:sz w:val="23"/>
          <w:szCs w:val="23"/>
          <w:lang w:bidi="ar-SA"/>
        </w:rPr>
        <w:t>Článok I.</w:t>
      </w:r>
    </w:p>
    <w:p w:rsidR="000D5794" w:rsidRPr="00AA0FD7" w:rsidRDefault="000D5794" w:rsidP="000D5794">
      <w:pPr>
        <w:widowControl/>
        <w:shd w:val="clear" w:color="auto" w:fill="FFFFFF"/>
        <w:suppressAutoHyphens w:val="0"/>
        <w:spacing w:after="150"/>
        <w:jc w:val="center"/>
        <w:rPr>
          <w:rFonts w:ascii="Arial" w:hAnsi="Arial" w:cs="Arial"/>
          <w:color w:val="656889"/>
          <w:sz w:val="23"/>
          <w:szCs w:val="23"/>
          <w:lang w:bidi="ar-SA"/>
        </w:rPr>
      </w:pPr>
      <w:r w:rsidRPr="00AA0FD7">
        <w:rPr>
          <w:rFonts w:ascii="Arial" w:hAnsi="Arial" w:cs="Arial"/>
          <w:b/>
          <w:bCs/>
          <w:color w:val="656889"/>
          <w:sz w:val="23"/>
          <w:szCs w:val="23"/>
          <w:lang w:bidi="ar-SA"/>
        </w:rPr>
        <w:t>Úvodné ustanovenia a predmet zmluvy</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Default="000D5794" w:rsidP="000D5794">
      <w:pPr>
        <w:widowControl/>
        <w:numPr>
          <w:ilvl w:val="0"/>
          <w:numId w:val="17"/>
        </w:numPr>
        <w:shd w:val="clear" w:color="auto" w:fill="FFFFFF"/>
        <w:suppressAutoHyphens w:val="0"/>
        <w:spacing w:before="100" w:beforeAutospacing="1" w:after="100" w:afterAutospacing="1"/>
        <w:jc w:val="both"/>
        <w:rPr>
          <w:rFonts w:ascii="Arial" w:hAnsi="Arial" w:cs="Arial"/>
          <w:color w:val="656889"/>
          <w:sz w:val="23"/>
          <w:szCs w:val="23"/>
          <w:lang w:bidi="ar-SA"/>
        </w:rPr>
      </w:pPr>
      <w:r>
        <w:rPr>
          <w:rFonts w:ascii="Arial" w:hAnsi="Arial" w:cs="Arial"/>
          <w:color w:val="333333"/>
          <w:sz w:val="23"/>
          <w:szCs w:val="23"/>
          <w:lang w:bidi="ar-SA"/>
        </w:rPr>
        <w:t>D</w:t>
      </w:r>
      <w:r w:rsidRPr="009173D3">
        <w:rPr>
          <w:rFonts w:ascii="Arial" w:hAnsi="Arial" w:cs="Arial"/>
          <w:color w:val="333333"/>
          <w:sz w:val="23"/>
          <w:szCs w:val="23"/>
          <w:lang w:bidi="ar-SA"/>
        </w:rPr>
        <w:t>eň vzniku funkcie konateľa spoločnosti je </w:t>
      </w:r>
      <w:proofErr w:type="spellStart"/>
      <w:r>
        <w:rPr>
          <w:rFonts w:ascii="Arial" w:hAnsi="Arial" w:cs="Arial"/>
          <w:color w:val="333333"/>
          <w:sz w:val="23"/>
          <w:szCs w:val="23"/>
          <w:lang w:bidi="ar-SA"/>
        </w:rPr>
        <w:t>xx</w:t>
      </w:r>
      <w:r w:rsidRPr="009173D3">
        <w:rPr>
          <w:rFonts w:ascii="Arial" w:hAnsi="Arial" w:cs="Arial"/>
          <w:color w:val="333333"/>
          <w:sz w:val="23"/>
          <w:szCs w:val="23"/>
          <w:lang w:bidi="ar-SA"/>
        </w:rPr>
        <w:t>.</w:t>
      </w:r>
      <w:r>
        <w:rPr>
          <w:rFonts w:ascii="Arial" w:hAnsi="Arial" w:cs="Arial"/>
          <w:color w:val="333333"/>
          <w:sz w:val="23"/>
          <w:szCs w:val="23"/>
          <w:lang w:bidi="ar-SA"/>
        </w:rPr>
        <w:t>xx</w:t>
      </w:r>
      <w:r w:rsidRPr="009173D3">
        <w:rPr>
          <w:rFonts w:ascii="Arial" w:hAnsi="Arial" w:cs="Arial"/>
          <w:color w:val="333333"/>
          <w:sz w:val="23"/>
          <w:szCs w:val="23"/>
          <w:lang w:bidi="ar-SA"/>
        </w:rPr>
        <w:t>.</w:t>
      </w:r>
      <w:r>
        <w:rPr>
          <w:rFonts w:ascii="Arial" w:hAnsi="Arial" w:cs="Arial"/>
          <w:color w:val="333333"/>
          <w:sz w:val="23"/>
          <w:szCs w:val="23"/>
          <w:lang w:bidi="ar-SA"/>
        </w:rPr>
        <w:t>xxxx</w:t>
      </w:r>
      <w:proofErr w:type="spellEnd"/>
      <w:r>
        <w:rPr>
          <w:rFonts w:ascii="Arial" w:hAnsi="Arial" w:cs="Arial"/>
          <w:color w:val="333333"/>
          <w:sz w:val="23"/>
          <w:szCs w:val="23"/>
          <w:lang w:bidi="ar-SA"/>
        </w:rPr>
        <w:t>.</w:t>
      </w:r>
    </w:p>
    <w:p w:rsidR="000D5794" w:rsidRPr="009173D3" w:rsidRDefault="000D5794" w:rsidP="000D5794">
      <w:pPr>
        <w:widowControl/>
        <w:shd w:val="clear" w:color="auto" w:fill="FFFFFF"/>
        <w:suppressAutoHyphens w:val="0"/>
        <w:spacing w:before="100" w:beforeAutospacing="1" w:after="100" w:afterAutospacing="1"/>
        <w:ind w:left="720"/>
        <w:jc w:val="both"/>
        <w:rPr>
          <w:rFonts w:ascii="Arial" w:hAnsi="Arial" w:cs="Arial"/>
          <w:color w:val="656889"/>
          <w:sz w:val="23"/>
          <w:szCs w:val="23"/>
          <w:lang w:bidi="ar-SA"/>
        </w:rPr>
      </w:pPr>
    </w:p>
    <w:p w:rsidR="000D5794" w:rsidRPr="00AA0FD7" w:rsidRDefault="000D5794" w:rsidP="000D5794">
      <w:pPr>
        <w:widowControl/>
        <w:numPr>
          <w:ilvl w:val="0"/>
          <w:numId w:val="17"/>
        </w:numPr>
        <w:shd w:val="clear" w:color="auto" w:fill="FFFFFF"/>
        <w:suppressAutoHyphens w:val="0"/>
        <w:spacing w:before="100" w:beforeAutospacing="1" w:after="100" w:afterAutospacing="1"/>
        <w:jc w:val="both"/>
        <w:rPr>
          <w:rFonts w:ascii="Arial" w:hAnsi="Arial" w:cs="Arial"/>
          <w:color w:val="333333"/>
          <w:sz w:val="23"/>
          <w:szCs w:val="23"/>
          <w:lang w:bidi="ar-SA"/>
        </w:rPr>
      </w:pPr>
      <w:r w:rsidRPr="00AA0FD7">
        <w:rPr>
          <w:rFonts w:ascii="Arial" w:hAnsi="Arial" w:cs="Arial"/>
          <w:color w:val="333333"/>
          <w:sz w:val="23"/>
          <w:szCs w:val="23"/>
          <w:lang w:bidi="ar-SA"/>
        </w:rPr>
        <w:lastRenderedPageBreak/>
        <w:t>Konateľ vyslovil súhlas s jeho ustanovením do funkcie a zaviazal sa funkciu konateľa spoločnosti vykonávať osobne, riadne a svedomito. Súčasne vyhlásil, že mu nie sú známe dôvody, ktoré by mu bránili vo výkone funkcie konateľa.</w:t>
      </w:r>
    </w:p>
    <w:p w:rsidR="000D5794" w:rsidRPr="00AA0FD7" w:rsidRDefault="000D5794" w:rsidP="000D5794">
      <w:pPr>
        <w:widowControl/>
        <w:shd w:val="clear" w:color="auto" w:fill="FFFFFF"/>
        <w:suppressAutoHyphens w:val="0"/>
        <w:spacing w:after="150"/>
        <w:jc w:val="both"/>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numPr>
          <w:ilvl w:val="0"/>
          <w:numId w:val="1"/>
        </w:numPr>
        <w:shd w:val="clear" w:color="auto" w:fill="FFFFFF"/>
        <w:suppressAutoHyphens w:val="0"/>
        <w:spacing w:before="100" w:beforeAutospacing="1" w:after="100" w:afterAutospacing="1"/>
        <w:jc w:val="both"/>
        <w:rPr>
          <w:rFonts w:ascii="Arial" w:hAnsi="Arial" w:cs="Arial"/>
          <w:color w:val="656889"/>
          <w:sz w:val="23"/>
          <w:szCs w:val="23"/>
          <w:lang w:bidi="ar-SA"/>
        </w:rPr>
      </w:pPr>
      <w:r w:rsidRPr="00AA0FD7">
        <w:rPr>
          <w:rFonts w:ascii="Arial" w:hAnsi="Arial" w:cs="Arial"/>
          <w:color w:val="333333"/>
          <w:sz w:val="23"/>
          <w:szCs w:val="23"/>
          <w:lang w:bidi="ar-SA"/>
        </w:rPr>
        <w:t>Predmetom zmluvy je činnosť konateľa vykonávaná profesionálne</w:t>
      </w:r>
      <w:r>
        <w:rPr>
          <w:rFonts w:ascii="Arial" w:hAnsi="Arial" w:cs="Arial"/>
          <w:color w:val="333333"/>
          <w:sz w:val="23"/>
          <w:szCs w:val="23"/>
          <w:lang w:bidi="ar-SA"/>
        </w:rPr>
        <w:t>.</w:t>
      </w:r>
      <w:r w:rsidRPr="00AA0FD7">
        <w:rPr>
          <w:rFonts w:ascii="Arial" w:hAnsi="Arial" w:cs="Arial"/>
          <w:color w:val="656889"/>
          <w:sz w:val="23"/>
          <w:szCs w:val="23"/>
          <w:lang w:bidi="ar-SA"/>
        </w:rPr>
        <w:t>  </w:t>
      </w:r>
    </w:p>
    <w:p w:rsidR="000D5794" w:rsidRPr="00AA0FD7" w:rsidRDefault="000D5794" w:rsidP="000D5794">
      <w:pPr>
        <w:widowControl/>
        <w:shd w:val="clear" w:color="auto" w:fill="FFFFFF"/>
        <w:suppressAutoHyphens w:val="0"/>
        <w:jc w:val="both"/>
        <w:rPr>
          <w:rFonts w:ascii="Arial" w:hAnsi="Arial" w:cs="Arial"/>
          <w:color w:val="333333"/>
          <w:sz w:val="23"/>
          <w:szCs w:val="23"/>
          <w:lang w:bidi="ar-SA"/>
        </w:rPr>
      </w:pPr>
      <w:r w:rsidRPr="00AA0FD7">
        <w:rPr>
          <w:rFonts w:ascii="Arial" w:hAnsi="Arial" w:cs="Arial"/>
          <w:color w:val="333333"/>
          <w:sz w:val="23"/>
          <w:szCs w:val="23"/>
          <w:lang w:bidi="ar-SA"/>
        </w:rPr>
        <w:br w:type="textWrapping" w:clear="all"/>
      </w:r>
    </w:p>
    <w:p w:rsidR="000D5794" w:rsidRPr="00AA0FD7" w:rsidRDefault="000D5794" w:rsidP="000D5794">
      <w:pPr>
        <w:widowControl/>
        <w:shd w:val="clear" w:color="auto" w:fill="FFFFFF"/>
        <w:suppressAutoHyphens w:val="0"/>
        <w:spacing w:after="150"/>
        <w:ind w:left="57"/>
        <w:jc w:val="center"/>
        <w:rPr>
          <w:rFonts w:ascii="Arial" w:hAnsi="Arial" w:cs="Arial"/>
          <w:color w:val="656889"/>
          <w:sz w:val="23"/>
          <w:szCs w:val="23"/>
          <w:lang w:bidi="ar-SA"/>
        </w:rPr>
      </w:pPr>
      <w:r w:rsidRPr="00AA0FD7">
        <w:rPr>
          <w:rFonts w:ascii="Arial" w:hAnsi="Arial" w:cs="Arial"/>
          <w:b/>
          <w:bCs/>
          <w:color w:val="656889"/>
          <w:sz w:val="23"/>
          <w:szCs w:val="23"/>
          <w:lang w:bidi="ar-SA"/>
        </w:rPr>
        <w:t>Článok ІІ.</w:t>
      </w:r>
    </w:p>
    <w:p w:rsidR="000D5794" w:rsidRPr="00AA0FD7" w:rsidRDefault="000D5794" w:rsidP="000D5794">
      <w:pPr>
        <w:widowControl/>
        <w:shd w:val="clear" w:color="auto" w:fill="FFFFFF"/>
        <w:suppressAutoHyphens w:val="0"/>
        <w:spacing w:after="150"/>
        <w:ind w:left="57"/>
        <w:jc w:val="center"/>
        <w:rPr>
          <w:rFonts w:ascii="Arial" w:hAnsi="Arial" w:cs="Arial"/>
          <w:color w:val="656889"/>
          <w:sz w:val="23"/>
          <w:szCs w:val="23"/>
          <w:lang w:bidi="ar-SA"/>
        </w:rPr>
      </w:pPr>
      <w:r w:rsidRPr="00AA0FD7">
        <w:rPr>
          <w:rFonts w:ascii="Arial" w:hAnsi="Arial" w:cs="Arial"/>
          <w:b/>
          <w:bCs/>
          <w:color w:val="656889"/>
          <w:sz w:val="23"/>
          <w:szCs w:val="23"/>
          <w:lang w:bidi="ar-SA"/>
        </w:rPr>
        <w:t>Povinnosti konateľa</w:t>
      </w:r>
    </w:p>
    <w:p w:rsidR="000D5794" w:rsidRPr="00AA0FD7" w:rsidRDefault="000D5794" w:rsidP="000D5794">
      <w:pPr>
        <w:widowControl/>
        <w:shd w:val="clear" w:color="auto" w:fill="FFFFFF"/>
        <w:suppressAutoHyphens w:val="0"/>
        <w:spacing w:after="150"/>
        <w:ind w:left="57"/>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numPr>
          <w:ilvl w:val="0"/>
          <w:numId w:val="2"/>
        </w:numPr>
        <w:shd w:val="clear" w:color="auto" w:fill="FFFFFF"/>
        <w:suppressAutoHyphens w:val="0"/>
        <w:spacing w:before="100" w:beforeAutospacing="1" w:after="100" w:afterAutospacing="1"/>
        <w:jc w:val="both"/>
        <w:rPr>
          <w:rFonts w:ascii="Arial" w:hAnsi="Arial" w:cs="Arial"/>
          <w:color w:val="333333"/>
          <w:sz w:val="23"/>
          <w:szCs w:val="23"/>
          <w:lang w:bidi="ar-SA"/>
        </w:rPr>
      </w:pPr>
      <w:r w:rsidRPr="00AA0FD7">
        <w:rPr>
          <w:rFonts w:ascii="Arial" w:hAnsi="Arial" w:cs="Arial"/>
          <w:color w:val="333333"/>
          <w:sz w:val="23"/>
          <w:szCs w:val="23"/>
          <w:lang w:bidi="ar-SA"/>
        </w:rPr>
        <w:t>Konateľ sa zaväzuje riadiť sa zásadami a pokynmi spoločnosti a touto zmluvou v rámci platných právnych predpisov Slovenskej republiky.</w:t>
      </w:r>
    </w:p>
    <w:p w:rsidR="000D5794" w:rsidRPr="00AA0FD7" w:rsidRDefault="000D5794" w:rsidP="000D5794">
      <w:pPr>
        <w:widowControl/>
        <w:shd w:val="clear" w:color="auto" w:fill="FFFFFF"/>
        <w:suppressAutoHyphens w:val="0"/>
        <w:spacing w:after="150"/>
        <w:ind w:left="114"/>
        <w:jc w:val="both"/>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numPr>
          <w:ilvl w:val="0"/>
          <w:numId w:val="3"/>
        </w:numPr>
        <w:shd w:val="clear" w:color="auto" w:fill="FFFFFF"/>
        <w:suppressAutoHyphens w:val="0"/>
        <w:spacing w:before="100" w:beforeAutospacing="1" w:after="100" w:afterAutospacing="1"/>
        <w:jc w:val="both"/>
        <w:rPr>
          <w:rFonts w:ascii="Arial" w:hAnsi="Arial" w:cs="Arial"/>
          <w:color w:val="333333"/>
          <w:sz w:val="23"/>
          <w:szCs w:val="23"/>
          <w:lang w:bidi="ar-SA"/>
        </w:rPr>
      </w:pPr>
      <w:r w:rsidRPr="00AA0FD7">
        <w:rPr>
          <w:rFonts w:ascii="Arial" w:hAnsi="Arial" w:cs="Arial"/>
          <w:color w:val="333333"/>
          <w:sz w:val="23"/>
          <w:szCs w:val="23"/>
          <w:lang w:bidi="ar-SA"/>
        </w:rPr>
        <w:t>Konateľ je povinný konať s odbornou starostlivosťou, riadne a svedomito riadiť spoločnosť v súlade s jej záujmami a záujmami spoločníkov, konať výlučne v prospech spoločnosti, v jej mene rozhodovať o všetkých záležitostiach, pokiaľ nie sú zákonom alebo spoločenskou zmluvou vyhradené valnému zhromaždeniu.</w:t>
      </w:r>
      <w:r w:rsidRPr="00AA0FD7">
        <w:rPr>
          <w:rFonts w:ascii="Arial" w:hAnsi="Arial" w:cs="Arial"/>
          <w:color w:val="333333"/>
          <w:sz w:val="23"/>
          <w:szCs w:val="23"/>
          <w:lang w:bidi="ar-SA"/>
        </w:rPr>
        <w:br/>
        <w:t> </w:t>
      </w:r>
    </w:p>
    <w:p w:rsidR="000D5794" w:rsidRPr="00AA0FD7" w:rsidRDefault="000D5794" w:rsidP="000D5794">
      <w:pPr>
        <w:widowControl/>
        <w:shd w:val="clear" w:color="auto" w:fill="FFFFFF"/>
        <w:suppressAutoHyphens w:val="0"/>
        <w:spacing w:after="150"/>
        <w:ind w:left="57"/>
        <w:jc w:val="center"/>
        <w:rPr>
          <w:rFonts w:ascii="Arial" w:hAnsi="Arial" w:cs="Arial"/>
          <w:color w:val="656889"/>
          <w:sz w:val="23"/>
          <w:szCs w:val="23"/>
          <w:lang w:bidi="ar-SA"/>
        </w:rPr>
      </w:pPr>
      <w:r w:rsidRPr="00AA0FD7">
        <w:rPr>
          <w:rFonts w:ascii="Arial" w:hAnsi="Arial" w:cs="Arial"/>
          <w:b/>
          <w:bCs/>
          <w:color w:val="656889"/>
          <w:sz w:val="23"/>
          <w:szCs w:val="23"/>
          <w:lang w:bidi="ar-SA"/>
        </w:rPr>
        <w:t>Článok IІІ.</w:t>
      </w:r>
    </w:p>
    <w:p w:rsidR="000D5794" w:rsidRPr="00AA0FD7" w:rsidRDefault="000D5794" w:rsidP="000D5794">
      <w:pPr>
        <w:widowControl/>
        <w:shd w:val="clear" w:color="auto" w:fill="FFFFFF"/>
        <w:suppressAutoHyphens w:val="0"/>
        <w:spacing w:after="150"/>
        <w:ind w:left="57"/>
        <w:jc w:val="center"/>
        <w:rPr>
          <w:rFonts w:ascii="Arial" w:hAnsi="Arial" w:cs="Arial"/>
          <w:color w:val="656889"/>
          <w:sz w:val="23"/>
          <w:szCs w:val="23"/>
          <w:lang w:bidi="ar-SA"/>
        </w:rPr>
      </w:pPr>
      <w:r w:rsidRPr="00AA0FD7">
        <w:rPr>
          <w:rFonts w:ascii="Arial" w:hAnsi="Arial" w:cs="Arial"/>
          <w:b/>
          <w:bCs/>
          <w:color w:val="656889"/>
          <w:sz w:val="23"/>
          <w:szCs w:val="23"/>
          <w:lang w:bidi="ar-SA"/>
        </w:rPr>
        <w:t>Povinnosti spoločnosti</w:t>
      </w:r>
    </w:p>
    <w:p w:rsidR="000D5794" w:rsidRPr="00AA0FD7" w:rsidRDefault="000D5794" w:rsidP="000D5794">
      <w:pPr>
        <w:widowControl/>
        <w:numPr>
          <w:ilvl w:val="0"/>
          <w:numId w:val="4"/>
        </w:numPr>
        <w:shd w:val="clear" w:color="auto" w:fill="FFFFFF"/>
        <w:suppressAutoHyphens w:val="0"/>
        <w:spacing w:before="100" w:beforeAutospacing="1" w:after="100" w:afterAutospacing="1"/>
        <w:jc w:val="both"/>
        <w:rPr>
          <w:rFonts w:ascii="Arial" w:hAnsi="Arial" w:cs="Arial"/>
          <w:color w:val="333333"/>
          <w:sz w:val="23"/>
          <w:szCs w:val="23"/>
          <w:lang w:bidi="ar-SA"/>
        </w:rPr>
      </w:pPr>
      <w:r w:rsidRPr="00AA0FD7">
        <w:rPr>
          <w:rFonts w:ascii="Arial" w:hAnsi="Arial" w:cs="Arial"/>
          <w:color w:val="333333"/>
          <w:sz w:val="23"/>
          <w:szCs w:val="23"/>
          <w:lang w:bidi="ar-SA"/>
        </w:rPr>
        <w:t>Spoločnosť je povinná vykonať zo svojej strany všetko, aby konateľ mohol plniť svoj záväzok podľa tejto zmluvy, najmä odovzdať mu včas veci a informácie (listiny, doklady, technickú dokumentáciu a pod.) potrebné na výkon činnosti konateľa, pokiaľ z ich povahy nevyplýva, že si ich konateľ môže zaobstarať sám.</w:t>
      </w:r>
    </w:p>
    <w:p w:rsidR="000D5794"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Default="000D5794" w:rsidP="000D5794">
      <w:pPr>
        <w:widowControl/>
        <w:shd w:val="clear" w:color="auto" w:fill="FFFFFF"/>
        <w:suppressAutoHyphens w:val="0"/>
        <w:spacing w:after="150"/>
        <w:rPr>
          <w:rFonts w:ascii="Arial" w:hAnsi="Arial" w:cs="Arial"/>
          <w:color w:val="656889"/>
          <w:sz w:val="23"/>
          <w:szCs w:val="23"/>
          <w:lang w:bidi="ar-SA"/>
        </w:rPr>
      </w:pPr>
    </w:p>
    <w:p w:rsidR="000D5794" w:rsidRPr="00AA0FD7" w:rsidRDefault="000D5794" w:rsidP="000D5794">
      <w:pPr>
        <w:widowControl/>
        <w:shd w:val="clear" w:color="auto" w:fill="FFFFFF"/>
        <w:suppressAutoHyphens w:val="0"/>
        <w:spacing w:after="150"/>
        <w:jc w:val="center"/>
        <w:rPr>
          <w:rFonts w:ascii="Arial" w:hAnsi="Arial" w:cs="Arial"/>
          <w:color w:val="656889"/>
          <w:sz w:val="23"/>
          <w:szCs w:val="23"/>
          <w:lang w:bidi="ar-SA"/>
        </w:rPr>
      </w:pPr>
      <w:r w:rsidRPr="00AA0FD7">
        <w:rPr>
          <w:rFonts w:ascii="Arial" w:hAnsi="Arial" w:cs="Arial"/>
          <w:b/>
          <w:bCs/>
          <w:color w:val="656889"/>
          <w:sz w:val="23"/>
          <w:szCs w:val="23"/>
          <w:lang w:bidi="ar-SA"/>
        </w:rPr>
        <w:t>Článok ІV.</w:t>
      </w:r>
    </w:p>
    <w:p w:rsidR="000D5794" w:rsidRPr="00AA0FD7" w:rsidRDefault="000D5794" w:rsidP="000D5794">
      <w:pPr>
        <w:widowControl/>
        <w:shd w:val="clear" w:color="auto" w:fill="FFFFFF"/>
        <w:suppressAutoHyphens w:val="0"/>
        <w:spacing w:after="150"/>
        <w:ind w:left="57"/>
        <w:jc w:val="center"/>
        <w:rPr>
          <w:rFonts w:ascii="Arial" w:hAnsi="Arial" w:cs="Arial"/>
          <w:color w:val="656889"/>
          <w:sz w:val="23"/>
          <w:szCs w:val="23"/>
          <w:lang w:bidi="ar-SA"/>
        </w:rPr>
      </w:pPr>
      <w:r w:rsidRPr="00AA0FD7">
        <w:rPr>
          <w:rFonts w:ascii="Arial" w:hAnsi="Arial" w:cs="Arial"/>
          <w:b/>
          <w:bCs/>
          <w:color w:val="656889"/>
          <w:sz w:val="23"/>
          <w:szCs w:val="23"/>
          <w:lang w:bidi="ar-SA"/>
        </w:rPr>
        <w:t>Odmena konateľa</w:t>
      </w:r>
    </w:p>
    <w:p w:rsidR="000D5794" w:rsidRPr="00AA0FD7" w:rsidRDefault="000D5794" w:rsidP="000D5794">
      <w:pPr>
        <w:widowControl/>
        <w:shd w:val="clear" w:color="auto" w:fill="FFFFFF"/>
        <w:suppressAutoHyphens w:val="0"/>
        <w:spacing w:after="150"/>
        <w:ind w:left="57"/>
        <w:jc w:val="center"/>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Default="000D5794" w:rsidP="000D5794">
      <w:pPr>
        <w:widowControl/>
        <w:numPr>
          <w:ilvl w:val="0"/>
          <w:numId w:val="5"/>
        </w:numPr>
        <w:shd w:val="clear" w:color="auto" w:fill="FFFFFF"/>
        <w:suppressAutoHyphens w:val="0"/>
        <w:spacing w:before="100" w:beforeAutospacing="1" w:after="100" w:afterAutospacing="1"/>
        <w:rPr>
          <w:rFonts w:ascii="Arial" w:hAnsi="Arial" w:cs="Arial"/>
          <w:color w:val="333333"/>
          <w:sz w:val="23"/>
          <w:szCs w:val="23"/>
          <w:lang w:bidi="ar-SA"/>
        </w:rPr>
      </w:pPr>
      <w:r>
        <w:rPr>
          <w:rFonts w:ascii="Arial" w:hAnsi="Arial" w:cs="Arial"/>
          <w:color w:val="333333"/>
          <w:sz w:val="23"/>
          <w:szCs w:val="23"/>
          <w:lang w:bidi="ar-SA"/>
        </w:rPr>
        <w:t xml:space="preserve">Za funkciu </w:t>
      </w:r>
      <w:r w:rsidRPr="00AA0FD7">
        <w:rPr>
          <w:rFonts w:ascii="Arial" w:hAnsi="Arial" w:cs="Arial"/>
          <w:color w:val="333333"/>
          <w:sz w:val="23"/>
          <w:szCs w:val="23"/>
          <w:lang w:bidi="ar-SA"/>
        </w:rPr>
        <w:t xml:space="preserve">konateľa </w:t>
      </w:r>
      <w:r>
        <w:rPr>
          <w:rFonts w:ascii="Arial" w:hAnsi="Arial" w:cs="Arial"/>
          <w:color w:val="333333"/>
          <w:sz w:val="23"/>
          <w:szCs w:val="23"/>
          <w:lang w:bidi="ar-SA"/>
        </w:rPr>
        <w:t>neprináleží konateľovi spoločnosti žiadna odmena.</w:t>
      </w:r>
    </w:p>
    <w:p w:rsidR="000D5794" w:rsidRPr="00AA0FD7" w:rsidRDefault="000D5794" w:rsidP="000D5794">
      <w:pPr>
        <w:widowControl/>
        <w:shd w:val="clear" w:color="auto" w:fill="FFFFFF"/>
        <w:suppressAutoHyphens w:val="0"/>
        <w:spacing w:after="150"/>
        <w:ind w:left="170"/>
        <w:rPr>
          <w:rFonts w:ascii="Arial" w:hAnsi="Arial" w:cs="Arial"/>
          <w:color w:val="656889"/>
          <w:sz w:val="23"/>
          <w:szCs w:val="23"/>
          <w:lang w:bidi="ar-SA"/>
        </w:rPr>
      </w:pPr>
    </w:p>
    <w:p w:rsidR="000D5794" w:rsidRPr="00AA0FD7" w:rsidRDefault="000D5794" w:rsidP="000D5794">
      <w:pPr>
        <w:widowControl/>
        <w:numPr>
          <w:ilvl w:val="0"/>
          <w:numId w:val="6"/>
        </w:numPr>
        <w:shd w:val="clear" w:color="auto" w:fill="FFFFFF"/>
        <w:suppressAutoHyphens w:val="0"/>
        <w:spacing w:before="100" w:beforeAutospacing="1" w:after="100" w:afterAutospacing="1"/>
        <w:jc w:val="both"/>
        <w:rPr>
          <w:rFonts w:ascii="Arial" w:hAnsi="Arial" w:cs="Arial"/>
          <w:color w:val="333333"/>
          <w:sz w:val="23"/>
          <w:szCs w:val="23"/>
          <w:lang w:bidi="ar-SA"/>
        </w:rPr>
      </w:pPr>
      <w:r w:rsidRPr="00AA0FD7">
        <w:rPr>
          <w:rFonts w:ascii="Arial" w:hAnsi="Arial" w:cs="Arial"/>
          <w:color w:val="333333"/>
          <w:sz w:val="23"/>
          <w:szCs w:val="23"/>
          <w:lang w:bidi="ar-SA"/>
        </w:rPr>
        <w:lastRenderedPageBreak/>
        <w:t>Konateľ má nárok na náhradu výdavkov, ktoré účelne vynaložil pre spoločnosť.</w:t>
      </w:r>
      <w:r>
        <w:rPr>
          <w:rFonts w:ascii="Arial" w:hAnsi="Arial" w:cs="Arial"/>
          <w:color w:val="333333"/>
          <w:sz w:val="23"/>
          <w:szCs w:val="23"/>
          <w:lang w:bidi="ar-SA"/>
        </w:rPr>
        <w:t xml:space="preserve"> </w:t>
      </w:r>
      <w:r w:rsidRPr="00AA0FD7">
        <w:rPr>
          <w:rFonts w:ascii="Arial" w:hAnsi="Arial" w:cs="Arial"/>
          <w:color w:val="333333"/>
          <w:sz w:val="23"/>
          <w:szCs w:val="23"/>
          <w:lang w:bidi="ar-SA"/>
        </w:rPr>
        <w:t>V súvislosti so služobnou cestou má nárok na náhradu cestovných výdavkov, stravovacích nákladov a na ďalšie náhrady v súlade s príslušnými právnymi predpismi.</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shd w:val="clear" w:color="auto" w:fill="FFFFFF"/>
        <w:suppressAutoHyphens w:val="0"/>
        <w:spacing w:after="150"/>
        <w:jc w:val="center"/>
        <w:rPr>
          <w:rFonts w:ascii="Arial" w:hAnsi="Arial" w:cs="Arial"/>
          <w:color w:val="656889"/>
          <w:sz w:val="23"/>
          <w:szCs w:val="23"/>
          <w:lang w:bidi="ar-SA"/>
        </w:rPr>
      </w:pPr>
      <w:proofErr w:type="spellStart"/>
      <w:r w:rsidRPr="00AA0FD7">
        <w:rPr>
          <w:rFonts w:ascii="Arial" w:hAnsi="Arial" w:cs="Arial"/>
          <w:b/>
          <w:bCs/>
          <w:color w:val="656889"/>
          <w:sz w:val="23"/>
          <w:szCs w:val="23"/>
          <w:lang w:bidi="ar-SA"/>
        </w:rPr>
        <w:t>Ćlánok</w:t>
      </w:r>
      <w:proofErr w:type="spellEnd"/>
      <w:r w:rsidRPr="00AA0FD7">
        <w:rPr>
          <w:rFonts w:ascii="Arial" w:hAnsi="Arial" w:cs="Arial"/>
          <w:b/>
          <w:bCs/>
          <w:color w:val="656889"/>
          <w:sz w:val="23"/>
          <w:szCs w:val="23"/>
          <w:lang w:bidi="ar-SA"/>
        </w:rPr>
        <w:t xml:space="preserve"> V.</w:t>
      </w:r>
    </w:p>
    <w:p w:rsidR="000D5794" w:rsidRPr="00AA0FD7" w:rsidRDefault="000D5794" w:rsidP="000D5794">
      <w:pPr>
        <w:widowControl/>
        <w:shd w:val="clear" w:color="auto" w:fill="FFFFFF"/>
        <w:suppressAutoHyphens w:val="0"/>
        <w:spacing w:after="150"/>
        <w:jc w:val="center"/>
        <w:rPr>
          <w:rFonts w:ascii="Arial" w:hAnsi="Arial" w:cs="Arial"/>
          <w:color w:val="656889"/>
          <w:sz w:val="23"/>
          <w:szCs w:val="23"/>
          <w:lang w:bidi="ar-SA"/>
        </w:rPr>
      </w:pPr>
      <w:r w:rsidRPr="00AA0FD7">
        <w:rPr>
          <w:rFonts w:ascii="Arial" w:hAnsi="Arial" w:cs="Arial"/>
          <w:b/>
          <w:bCs/>
          <w:color w:val="656889"/>
          <w:sz w:val="23"/>
          <w:szCs w:val="23"/>
          <w:lang w:bidi="ar-SA"/>
        </w:rPr>
        <w:t>Doba trvania zmluvy a spôsoby jej ukončenia</w:t>
      </w:r>
    </w:p>
    <w:p w:rsidR="000D5794" w:rsidRPr="00AA0FD7" w:rsidRDefault="000D5794" w:rsidP="000D5794">
      <w:pPr>
        <w:widowControl/>
        <w:shd w:val="clear" w:color="auto" w:fill="FFFFFF"/>
        <w:suppressAutoHyphens w:val="0"/>
        <w:spacing w:after="150"/>
        <w:jc w:val="center"/>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numPr>
          <w:ilvl w:val="0"/>
          <w:numId w:val="7"/>
        </w:numPr>
        <w:shd w:val="clear" w:color="auto" w:fill="FFFFFF"/>
        <w:suppressAutoHyphens w:val="0"/>
        <w:spacing w:before="100" w:beforeAutospacing="1" w:after="100" w:afterAutospacing="1"/>
        <w:rPr>
          <w:rFonts w:ascii="Arial" w:hAnsi="Arial" w:cs="Arial"/>
          <w:color w:val="333333"/>
          <w:sz w:val="23"/>
          <w:szCs w:val="23"/>
          <w:lang w:bidi="ar-SA"/>
        </w:rPr>
      </w:pPr>
      <w:r w:rsidRPr="00AA0FD7">
        <w:rPr>
          <w:rFonts w:ascii="Arial" w:hAnsi="Arial" w:cs="Arial"/>
          <w:color w:val="333333"/>
          <w:sz w:val="23"/>
          <w:szCs w:val="23"/>
          <w:lang w:bidi="ar-SA"/>
        </w:rPr>
        <w:t>Táto zmluva sa uzatvára na dobu neurčitú.</w:t>
      </w:r>
    </w:p>
    <w:p w:rsidR="000D5794" w:rsidRPr="00AA0FD7" w:rsidRDefault="000D5794" w:rsidP="000D5794">
      <w:pPr>
        <w:widowControl/>
        <w:shd w:val="clear" w:color="auto" w:fill="FFFFFF"/>
        <w:suppressAutoHyphens w:val="0"/>
        <w:spacing w:after="150"/>
        <w:ind w:left="360"/>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numPr>
          <w:ilvl w:val="0"/>
          <w:numId w:val="8"/>
        </w:numPr>
        <w:shd w:val="clear" w:color="auto" w:fill="FFFFFF"/>
        <w:suppressAutoHyphens w:val="0"/>
        <w:spacing w:before="100" w:beforeAutospacing="1" w:after="100" w:afterAutospacing="1"/>
        <w:rPr>
          <w:rFonts w:ascii="Arial" w:hAnsi="Arial" w:cs="Arial"/>
          <w:color w:val="333333"/>
          <w:sz w:val="23"/>
          <w:szCs w:val="23"/>
          <w:lang w:bidi="ar-SA"/>
        </w:rPr>
      </w:pPr>
      <w:r w:rsidRPr="00AA0FD7">
        <w:rPr>
          <w:rFonts w:ascii="Arial" w:hAnsi="Arial" w:cs="Arial"/>
          <w:color w:val="333333"/>
          <w:sz w:val="23"/>
          <w:szCs w:val="23"/>
          <w:lang w:bidi="ar-SA"/>
        </w:rPr>
        <w:t>Obe zmluvné strany sú oprávnené túto zmluvu vypovedať i bez udania dôvodu a bez výpovednej doby. Výpoveď musí byť písomná a doručená druhej strane. Výpoveď je účinná a zmluva zaniká dňom doručenia výpovede do spoločnosti. Výpoveď zo strany spoločnosti musí mať formu uznesenia valného zhromaždenia.</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numPr>
          <w:ilvl w:val="0"/>
          <w:numId w:val="9"/>
        </w:numPr>
        <w:shd w:val="clear" w:color="auto" w:fill="FFFFFF"/>
        <w:suppressAutoHyphens w:val="0"/>
        <w:spacing w:before="100" w:beforeAutospacing="1" w:after="100" w:afterAutospacing="1"/>
        <w:jc w:val="both"/>
        <w:rPr>
          <w:rFonts w:ascii="Arial" w:hAnsi="Arial" w:cs="Arial"/>
          <w:color w:val="333333"/>
          <w:sz w:val="23"/>
          <w:szCs w:val="23"/>
          <w:lang w:bidi="ar-SA"/>
        </w:rPr>
      </w:pPr>
      <w:r w:rsidRPr="00AA0FD7">
        <w:rPr>
          <w:rFonts w:ascii="Arial" w:hAnsi="Arial" w:cs="Arial"/>
          <w:color w:val="333333"/>
          <w:sz w:val="23"/>
          <w:szCs w:val="23"/>
          <w:lang w:bidi="ar-SA"/>
        </w:rPr>
        <w:t>Táto zmluva môže zaniknúť i dohodou zmluvných strán na návrh ktorejkoľvek z nich.</w:t>
      </w:r>
    </w:p>
    <w:p w:rsidR="000D5794" w:rsidRPr="00AA0FD7" w:rsidRDefault="000D5794" w:rsidP="000D5794">
      <w:pPr>
        <w:widowControl/>
        <w:shd w:val="clear" w:color="auto" w:fill="FFFFFF"/>
        <w:suppressAutoHyphens w:val="0"/>
        <w:spacing w:after="150"/>
        <w:jc w:val="both"/>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numPr>
          <w:ilvl w:val="0"/>
          <w:numId w:val="10"/>
        </w:numPr>
        <w:shd w:val="clear" w:color="auto" w:fill="FFFFFF"/>
        <w:suppressAutoHyphens w:val="0"/>
        <w:spacing w:before="100" w:beforeAutospacing="1" w:after="100" w:afterAutospacing="1"/>
        <w:jc w:val="both"/>
        <w:rPr>
          <w:rFonts w:ascii="Arial" w:hAnsi="Arial" w:cs="Arial"/>
          <w:color w:val="333333"/>
          <w:sz w:val="23"/>
          <w:szCs w:val="23"/>
          <w:lang w:bidi="ar-SA"/>
        </w:rPr>
      </w:pPr>
      <w:r w:rsidRPr="00AA0FD7">
        <w:rPr>
          <w:rFonts w:ascii="Arial" w:hAnsi="Arial" w:cs="Arial"/>
          <w:color w:val="333333"/>
          <w:sz w:val="23"/>
          <w:szCs w:val="23"/>
          <w:lang w:bidi="ar-SA"/>
        </w:rPr>
        <w:t>Konateľ sa môže funkcie konateľa písomne vzdať v súlade s ustanovením § 66 ods. 1 ObZ. Vzdanie sa funkcie je účinné odo dňa prvého rokovania valného zhromaždenia po doručení vzdania sa funkcie. Ak sa konateľ vzdá svojej funkcie priamo na rokovaní valného zhromaždenia, je vzdanie sa funkcie účinné okamžite. Momentom účinného vzdania sa funkcie táto zmluva zaniká </w:t>
      </w:r>
      <w:r w:rsidRPr="00AA0FD7">
        <w:rPr>
          <w:rFonts w:ascii="Arial" w:hAnsi="Arial" w:cs="Arial"/>
          <w:i/>
          <w:iCs/>
          <w:color w:val="333333"/>
          <w:sz w:val="23"/>
          <w:szCs w:val="23"/>
          <w:lang w:bidi="ar-SA"/>
        </w:rPr>
        <w:t xml:space="preserve">ex </w:t>
      </w:r>
      <w:proofErr w:type="spellStart"/>
      <w:r w:rsidRPr="00AA0FD7">
        <w:rPr>
          <w:rFonts w:ascii="Arial" w:hAnsi="Arial" w:cs="Arial"/>
          <w:i/>
          <w:iCs/>
          <w:color w:val="333333"/>
          <w:sz w:val="23"/>
          <w:szCs w:val="23"/>
          <w:lang w:bidi="ar-SA"/>
        </w:rPr>
        <w:t>nunc</w:t>
      </w:r>
      <w:proofErr w:type="spellEnd"/>
      <w:r w:rsidRPr="00AA0FD7">
        <w:rPr>
          <w:rFonts w:ascii="Arial" w:hAnsi="Arial" w:cs="Arial"/>
          <w:color w:val="333333"/>
          <w:sz w:val="23"/>
          <w:szCs w:val="23"/>
          <w:lang w:bidi="ar-SA"/>
        </w:rPr>
        <w:t>.</w:t>
      </w:r>
    </w:p>
    <w:p w:rsidR="000D5794" w:rsidRPr="00AA0FD7" w:rsidRDefault="000D5794" w:rsidP="000D5794">
      <w:pPr>
        <w:widowControl/>
        <w:shd w:val="clear" w:color="auto" w:fill="FFFFFF"/>
        <w:suppressAutoHyphens w:val="0"/>
        <w:spacing w:after="150"/>
        <w:jc w:val="both"/>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numPr>
          <w:ilvl w:val="0"/>
          <w:numId w:val="11"/>
        </w:numPr>
        <w:shd w:val="clear" w:color="auto" w:fill="FFFFFF"/>
        <w:suppressAutoHyphens w:val="0"/>
        <w:spacing w:before="100" w:beforeAutospacing="1" w:after="100" w:afterAutospacing="1"/>
        <w:jc w:val="both"/>
        <w:rPr>
          <w:rFonts w:ascii="Arial" w:hAnsi="Arial" w:cs="Arial"/>
          <w:color w:val="333333"/>
          <w:sz w:val="23"/>
          <w:szCs w:val="23"/>
          <w:lang w:bidi="ar-SA"/>
        </w:rPr>
      </w:pPr>
      <w:r w:rsidRPr="00AA0FD7">
        <w:rPr>
          <w:rFonts w:ascii="Arial" w:hAnsi="Arial" w:cs="Arial"/>
          <w:color w:val="333333"/>
          <w:sz w:val="23"/>
          <w:szCs w:val="23"/>
          <w:lang w:bidi="ar-SA"/>
        </w:rPr>
        <w:t>V súlade s ustanovením § 66 ObZ. môže valné zhromaždenie spoločnosti konateľa z funkcie kedykoľvek a s okamžitou účinnosťou odvolať. Prijatím uznesenia valného zhromaždenia o odvolaní z funkcie konateľa táto zmluva s účinnosťou ku dňu tohto uznesenia zaniká.</w:t>
      </w:r>
    </w:p>
    <w:p w:rsidR="000D5794" w:rsidRPr="00AA0FD7" w:rsidRDefault="000D5794" w:rsidP="000D5794">
      <w:pPr>
        <w:widowControl/>
        <w:shd w:val="clear" w:color="auto" w:fill="FFFFFF"/>
        <w:suppressAutoHyphens w:val="0"/>
        <w:spacing w:after="150"/>
        <w:ind w:left="360"/>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numPr>
          <w:ilvl w:val="0"/>
          <w:numId w:val="12"/>
        </w:numPr>
        <w:shd w:val="clear" w:color="auto" w:fill="FFFFFF"/>
        <w:suppressAutoHyphens w:val="0"/>
        <w:spacing w:before="100" w:beforeAutospacing="1" w:after="100" w:afterAutospacing="1"/>
        <w:jc w:val="both"/>
        <w:rPr>
          <w:rFonts w:ascii="Arial" w:hAnsi="Arial" w:cs="Arial"/>
          <w:color w:val="333333"/>
          <w:sz w:val="23"/>
          <w:szCs w:val="23"/>
          <w:lang w:bidi="ar-SA"/>
        </w:rPr>
      </w:pPr>
      <w:r w:rsidRPr="00AA0FD7">
        <w:rPr>
          <w:rFonts w:ascii="Arial" w:hAnsi="Arial" w:cs="Arial"/>
          <w:color w:val="333333"/>
          <w:sz w:val="23"/>
          <w:szCs w:val="23"/>
          <w:lang w:bidi="ar-SA"/>
        </w:rPr>
        <w:t xml:space="preserve">Iné spôsoby zániku funkcie konateľa i tejto zmluvy sú smrť konateľa, strata alebo obmedzenie jeho spôsobilosti na právne úkony a strata bezúhonnosti, </w:t>
      </w:r>
      <w:proofErr w:type="spellStart"/>
      <w:r w:rsidRPr="00AA0FD7">
        <w:rPr>
          <w:rFonts w:ascii="Arial" w:hAnsi="Arial" w:cs="Arial"/>
          <w:color w:val="333333"/>
          <w:sz w:val="23"/>
          <w:szCs w:val="23"/>
          <w:lang w:bidi="ar-SA"/>
        </w:rPr>
        <w:t>t.j</w:t>
      </w:r>
      <w:proofErr w:type="spellEnd"/>
      <w:r w:rsidRPr="00AA0FD7">
        <w:rPr>
          <w:rFonts w:ascii="Arial" w:hAnsi="Arial" w:cs="Arial"/>
          <w:color w:val="333333"/>
          <w:sz w:val="23"/>
          <w:szCs w:val="23"/>
          <w:lang w:bidi="ar-SA"/>
        </w:rPr>
        <w:t>. nadobudnutím právoplatnosti rozhodnutia, ktorým sa konateľ odsudzuje za úmyselný trestný čin súvisiaci s podnikaním.</w:t>
      </w:r>
    </w:p>
    <w:p w:rsidR="000D5794" w:rsidRPr="00AA0FD7" w:rsidRDefault="000D5794" w:rsidP="000D5794">
      <w:pPr>
        <w:widowControl/>
        <w:shd w:val="clear" w:color="auto" w:fill="FFFFFF"/>
        <w:suppressAutoHyphens w:val="0"/>
        <w:spacing w:after="150"/>
        <w:jc w:val="center"/>
        <w:rPr>
          <w:rFonts w:ascii="Arial" w:hAnsi="Arial" w:cs="Arial"/>
          <w:color w:val="656889"/>
          <w:sz w:val="23"/>
          <w:szCs w:val="23"/>
          <w:lang w:bidi="ar-SA"/>
        </w:rPr>
      </w:pPr>
      <w:r w:rsidRPr="00AA0FD7">
        <w:rPr>
          <w:rFonts w:ascii="Arial" w:hAnsi="Arial" w:cs="Arial"/>
          <w:b/>
          <w:bCs/>
          <w:color w:val="656889"/>
          <w:sz w:val="23"/>
          <w:szCs w:val="23"/>
          <w:lang w:bidi="ar-SA"/>
        </w:rPr>
        <w:lastRenderedPageBreak/>
        <w:t>Článok VI.</w:t>
      </w:r>
    </w:p>
    <w:p w:rsidR="000D5794" w:rsidRPr="00AA0FD7" w:rsidRDefault="000D5794" w:rsidP="000D5794">
      <w:pPr>
        <w:widowControl/>
        <w:shd w:val="clear" w:color="auto" w:fill="FFFFFF"/>
        <w:suppressAutoHyphens w:val="0"/>
        <w:spacing w:after="150"/>
        <w:ind w:left="57"/>
        <w:jc w:val="center"/>
        <w:rPr>
          <w:rFonts w:ascii="Arial" w:hAnsi="Arial" w:cs="Arial"/>
          <w:color w:val="656889"/>
          <w:sz w:val="23"/>
          <w:szCs w:val="23"/>
          <w:lang w:bidi="ar-SA"/>
        </w:rPr>
      </w:pPr>
      <w:r w:rsidRPr="00AA0FD7">
        <w:rPr>
          <w:rFonts w:ascii="Arial" w:hAnsi="Arial" w:cs="Arial"/>
          <w:b/>
          <w:bCs/>
          <w:color w:val="656889"/>
          <w:sz w:val="23"/>
          <w:szCs w:val="23"/>
          <w:lang w:bidi="ar-SA"/>
        </w:rPr>
        <w:t>Záverečné ustanovenia</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numPr>
          <w:ilvl w:val="0"/>
          <w:numId w:val="13"/>
        </w:numPr>
        <w:shd w:val="clear" w:color="auto" w:fill="FFFFFF"/>
        <w:suppressAutoHyphens w:val="0"/>
        <w:spacing w:before="100" w:beforeAutospacing="1" w:after="100" w:afterAutospacing="1"/>
        <w:jc w:val="both"/>
        <w:rPr>
          <w:rFonts w:ascii="Arial" w:hAnsi="Arial" w:cs="Arial"/>
          <w:color w:val="333333"/>
          <w:sz w:val="23"/>
          <w:szCs w:val="23"/>
          <w:lang w:bidi="ar-SA"/>
        </w:rPr>
      </w:pPr>
      <w:r w:rsidRPr="00AA0FD7">
        <w:rPr>
          <w:rFonts w:ascii="Arial" w:hAnsi="Arial" w:cs="Arial"/>
          <w:color w:val="333333"/>
          <w:sz w:val="23"/>
          <w:szCs w:val="23"/>
          <w:lang w:bidi="ar-SA"/>
        </w:rPr>
        <w:t>Zmluvné strany sa dohodli, že táto zmluva sa riadi ustanoveniami Obchodného zákonníka. Všetky záležitosti súvisiace s obsahom tejto zmluvy a medzi zmluvnými stranami touto zmluvou výslovne neupravené sa riadia znením Obchodného zákonníka, prípadne inými príslušnými právnymi predpismi.</w:t>
      </w:r>
    </w:p>
    <w:p w:rsidR="000D5794" w:rsidRPr="00AA0FD7" w:rsidRDefault="000D5794" w:rsidP="000D5794">
      <w:pPr>
        <w:widowControl/>
        <w:shd w:val="clear" w:color="auto" w:fill="FFFFFF"/>
        <w:suppressAutoHyphens w:val="0"/>
        <w:spacing w:after="150"/>
        <w:ind w:left="360"/>
        <w:jc w:val="both"/>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numPr>
          <w:ilvl w:val="0"/>
          <w:numId w:val="14"/>
        </w:numPr>
        <w:shd w:val="clear" w:color="auto" w:fill="FFFFFF"/>
        <w:suppressAutoHyphens w:val="0"/>
        <w:spacing w:before="100" w:beforeAutospacing="1" w:after="100" w:afterAutospacing="1"/>
        <w:jc w:val="both"/>
        <w:rPr>
          <w:rFonts w:ascii="Arial" w:hAnsi="Arial" w:cs="Arial"/>
          <w:color w:val="333333"/>
          <w:sz w:val="23"/>
          <w:szCs w:val="23"/>
          <w:lang w:bidi="ar-SA"/>
        </w:rPr>
      </w:pPr>
      <w:r w:rsidRPr="00AA0FD7">
        <w:rPr>
          <w:rFonts w:ascii="Arial" w:hAnsi="Arial" w:cs="Arial"/>
          <w:color w:val="333333"/>
          <w:sz w:val="23"/>
          <w:szCs w:val="23"/>
          <w:lang w:bidi="ar-SA"/>
        </w:rPr>
        <w:t>Táto zmluva vzniká dňom jej podpisu oboma zmluvnými stranami a v rovnakom okamihu nadobúda aj účinnosť. Zmluvné strany sa dohodli, že platnosti a účinnosti zmluvy nebráni skutočnosť, že ju valné zhromaždenie schváli až po jej uzavretí.</w:t>
      </w:r>
    </w:p>
    <w:p w:rsidR="000D5794" w:rsidRPr="00AA0FD7" w:rsidRDefault="000D5794" w:rsidP="000D5794">
      <w:pPr>
        <w:widowControl/>
        <w:shd w:val="clear" w:color="auto" w:fill="FFFFFF"/>
        <w:suppressAutoHyphens w:val="0"/>
        <w:spacing w:after="150"/>
        <w:jc w:val="both"/>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numPr>
          <w:ilvl w:val="0"/>
          <w:numId w:val="15"/>
        </w:numPr>
        <w:shd w:val="clear" w:color="auto" w:fill="FFFFFF"/>
        <w:suppressAutoHyphens w:val="0"/>
        <w:spacing w:before="100" w:beforeAutospacing="1" w:after="100" w:afterAutospacing="1"/>
        <w:jc w:val="both"/>
        <w:rPr>
          <w:rFonts w:ascii="Arial" w:hAnsi="Arial" w:cs="Arial"/>
          <w:color w:val="333333"/>
          <w:sz w:val="23"/>
          <w:szCs w:val="23"/>
          <w:lang w:bidi="ar-SA"/>
        </w:rPr>
      </w:pPr>
      <w:r w:rsidRPr="00AA0FD7">
        <w:rPr>
          <w:rFonts w:ascii="Arial" w:hAnsi="Arial" w:cs="Arial"/>
          <w:color w:val="333333"/>
          <w:sz w:val="23"/>
          <w:szCs w:val="23"/>
          <w:lang w:bidi="ar-SA"/>
        </w:rPr>
        <w:t>Táto zmluva je vyhotovená v dvoch rovnopisoch, pričom každá zmluvná strana obdrží po jednom.</w:t>
      </w:r>
    </w:p>
    <w:p w:rsidR="000D5794" w:rsidRPr="00AA0FD7" w:rsidRDefault="000D5794" w:rsidP="000D5794">
      <w:pPr>
        <w:widowControl/>
        <w:shd w:val="clear" w:color="auto" w:fill="FFFFFF"/>
        <w:suppressAutoHyphens w:val="0"/>
        <w:spacing w:after="150"/>
        <w:jc w:val="both"/>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numPr>
          <w:ilvl w:val="0"/>
          <w:numId w:val="16"/>
        </w:numPr>
        <w:shd w:val="clear" w:color="auto" w:fill="FFFFFF"/>
        <w:suppressAutoHyphens w:val="0"/>
        <w:spacing w:before="100" w:beforeAutospacing="1" w:after="100" w:afterAutospacing="1"/>
        <w:jc w:val="both"/>
        <w:rPr>
          <w:rFonts w:ascii="Arial" w:hAnsi="Arial" w:cs="Arial"/>
          <w:color w:val="333333"/>
          <w:sz w:val="23"/>
          <w:szCs w:val="23"/>
          <w:lang w:bidi="ar-SA"/>
        </w:rPr>
      </w:pPr>
      <w:r w:rsidRPr="00AA0FD7">
        <w:rPr>
          <w:rFonts w:ascii="Arial" w:hAnsi="Arial" w:cs="Arial"/>
          <w:color w:val="333333"/>
          <w:sz w:val="23"/>
          <w:szCs w:val="23"/>
          <w:lang w:bidi="ar-SA"/>
        </w:rPr>
        <w:t>Zmluvné strany vyhlasujú, že si zmluvu riadne prečítali, jej obsahu porozumeli a na znak súhlasu s jej obsahom ju bez akéhokoľvek nátlaku podpísali, pričom ich vôľa uzatvoriť túto zmluvu je neomylná, slobodná a vážna.</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V</w:t>
      </w:r>
      <w:r>
        <w:rPr>
          <w:rFonts w:ascii="Arial" w:hAnsi="Arial" w:cs="Arial"/>
          <w:color w:val="656889"/>
          <w:sz w:val="23"/>
          <w:szCs w:val="23"/>
          <w:lang w:bidi="ar-SA"/>
        </w:rPr>
        <w:t> Banskej Bystrici</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w:t>
      </w: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 xml:space="preserve">dňa </w:t>
      </w:r>
      <w:proofErr w:type="spellStart"/>
      <w:r>
        <w:rPr>
          <w:rFonts w:ascii="Arial" w:hAnsi="Arial" w:cs="Arial"/>
          <w:color w:val="656889"/>
          <w:sz w:val="23"/>
          <w:szCs w:val="23"/>
          <w:lang w:bidi="ar-SA"/>
        </w:rPr>
        <w:t>xx.xx.xxxx</w:t>
      </w:r>
      <w:proofErr w:type="spellEnd"/>
    </w:p>
    <w:p w:rsidR="000D5794" w:rsidRDefault="000D5794" w:rsidP="000D5794">
      <w:pPr>
        <w:widowControl/>
        <w:shd w:val="clear" w:color="auto" w:fill="FFFFFF"/>
        <w:suppressAutoHyphens w:val="0"/>
        <w:spacing w:after="150"/>
        <w:rPr>
          <w:rFonts w:ascii="Arial" w:hAnsi="Arial" w:cs="Arial"/>
          <w:color w:val="656889"/>
          <w:sz w:val="23"/>
          <w:szCs w:val="23"/>
          <w:lang w:bidi="ar-SA"/>
        </w:rPr>
      </w:pPr>
    </w:p>
    <w:p w:rsidR="000D5794" w:rsidRDefault="000D5794" w:rsidP="000D5794">
      <w:pPr>
        <w:widowControl/>
        <w:shd w:val="clear" w:color="auto" w:fill="FFFFFF"/>
        <w:suppressAutoHyphens w:val="0"/>
        <w:spacing w:after="150"/>
        <w:rPr>
          <w:rFonts w:ascii="Arial" w:hAnsi="Arial" w:cs="Arial"/>
          <w:color w:val="656889"/>
          <w:sz w:val="23"/>
          <w:szCs w:val="23"/>
          <w:lang w:bidi="ar-SA"/>
        </w:rPr>
      </w:pPr>
    </w:p>
    <w:p w:rsidR="000D5794" w:rsidRPr="00AA0FD7" w:rsidRDefault="000D5794" w:rsidP="000D5794">
      <w:pPr>
        <w:widowControl/>
        <w:shd w:val="clear" w:color="auto" w:fill="FFFFFF"/>
        <w:suppressAutoHyphens w:val="0"/>
        <w:spacing w:after="150"/>
        <w:rPr>
          <w:rFonts w:ascii="Arial" w:hAnsi="Arial" w:cs="Arial"/>
          <w:color w:val="656889"/>
          <w:sz w:val="23"/>
          <w:szCs w:val="23"/>
          <w:lang w:bidi="ar-SA"/>
        </w:rPr>
      </w:pPr>
      <w:r w:rsidRPr="00AA0FD7">
        <w:rPr>
          <w:rFonts w:ascii="Arial" w:hAnsi="Arial" w:cs="Arial"/>
          <w:color w:val="656889"/>
          <w:sz w:val="23"/>
          <w:szCs w:val="23"/>
          <w:lang w:bidi="ar-SA"/>
        </w:rPr>
        <w:t>___________________________                     ___________________________</w:t>
      </w:r>
    </w:p>
    <w:p w:rsidR="000D5794" w:rsidRDefault="000D5794" w:rsidP="000D5794">
      <w:pPr>
        <w:widowControl/>
        <w:shd w:val="clear" w:color="auto" w:fill="FFFFFF"/>
        <w:tabs>
          <w:tab w:val="left" w:pos="4678"/>
        </w:tabs>
        <w:suppressAutoHyphens w:val="0"/>
        <w:spacing w:after="150"/>
        <w:rPr>
          <w:rFonts w:ascii="Arial" w:hAnsi="Arial" w:cs="Arial"/>
          <w:color w:val="656889"/>
          <w:sz w:val="23"/>
          <w:szCs w:val="23"/>
          <w:lang w:bidi="ar-SA"/>
        </w:rPr>
      </w:pPr>
      <w:r>
        <w:rPr>
          <w:rFonts w:ascii="Arial" w:hAnsi="Arial" w:cs="Arial"/>
          <w:color w:val="656889"/>
          <w:sz w:val="23"/>
          <w:szCs w:val="23"/>
          <w:lang w:bidi="ar-SA"/>
        </w:rPr>
        <w:t xml:space="preserve">                  </w:t>
      </w:r>
      <w:r w:rsidRPr="00AA0FD7">
        <w:rPr>
          <w:rFonts w:ascii="Arial" w:hAnsi="Arial" w:cs="Arial"/>
          <w:color w:val="656889"/>
          <w:sz w:val="23"/>
          <w:szCs w:val="23"/>
          <w:lang w:bidi="ar-SA"/>
        </w:rPr>
        <w:t>konateľ    </w:t>
      </w:r>
      <w:r>
        <w:rPr>
          <w:rFonts w:ascii="Arial" w:hAnsi="Arial" w:cs="Arial"/>
          <w:color w:val="656889"/>
          <w:sz w:val="23"/>
          <w:szCs w:val="23"/>
          <w:lang w:bidi="ar-SA"/>
        </w:rPr>
        <w:tab/>
        <w:t xml:space="preserve">                  </w:t>
      </w:r>
      <w:r w:rsidRPr="00AA0FD7">
        <w:rPr>
          <w:rFonts w:ascii="Arial" w:hAnsi="Arial" w:cs="Arial"/>
          <w:color w:val="656889"/>
          <w:sz w:val="23"/>
          <w:szCs w:val="23"/>
          <w:lang w:bidi="ar-SA"/>
        </w:rPr>
        <w:t>spoločnosť</w:t>
      </w:r>
    </w:p>
    <w:p w:rsidR="000D5794" w:rsidRPr="009173D3" w:rsidRDefault="000D5794" w:rsidP="000D5794">
      <w:pPr>
        <w:widowControl/>
        <w:shd w:val="clear" w:color="auto" w:fill="FFFFFF"/>
        <w:suppressAutoHyphens w:val="0"/>
        <w:spacing w:after="150"/>
        <w:rPr>
          <w:rFonts w:ascii="Arial" w:hAnsi="Arial" w:cs="Arial"/>
          <w:color w:val="656889"/>
          <w:sz w:val="23"/>
          <w:szCs w:val="23"/>
          <w:lang w:bidi="ar-SA"/>
        </w:rPr>
      </w:pPr>
      <w:r>
        <w:rPr>
          <w:rFonts w:ascii="Arial" w:hAnsi="Arial" w:cs="Arial"/>
          <w:color w:val="656889"/>
          <w:sz w:val="23"/>
          <w:szCs w:val="23"/>
          <w:lang w:bidi="ar-SA"/>
        </w:rPr>
        <w:t xml:space="preserve">             </w:t>
      </w:r>
      <w:r>
        <w:rPr>
          <w:rFonts w:ascii="Arial" w:hAnsi="Arial" w:cs="Arial"/>
          <w:color w:val="656889"/>
          <w:sz w:val="23"/>
          <w:szCs w:val="23"/>
          <w:lang w:bidi="ar-SA"/>
        </w:rPr>
        <w:tab/>
      </w:r>
      <w:r>
        <w:rPr>
          <w:rFonts w:ascii="Arial" w:hAnsi="Arial" w:cs="Arial"/>
          <w:color w:val="656889"/>
          <w:sz w:val="23"/>
          <w:szCs w:val="23"/>
          <w:lang w:bidi="ar-SA"/>
        </w:rPr>
        <w:tab/>
      </w:r>
      <w:r>
        <w:rPr>
          <w:rFonts w:ascii="Arial" w:hAnsi="Arial" w:cs="Arial"/>
          <w:color w:val="656889"/>
          <w:sz w:val="23"/>
          <w:szCs w:val="23"/>
          <w:lang w:bidi="ar-SA"/>
        </w:rPr>
        <w:tab/>
      </w:r>
      <w:r>
        <w:rPr>
          <w:rFonts w:ascii="Arial" w:hAnsi="Arial" w:cs="Arial"/>
          <w:color w:val="656889"/>
          <w:sz w:val="23"/>
          <w:szCs w:val="23"/>
          <w:lang w:bidi="ar-SA"/>
        </w:rPr>
        <w:tab/>
        <w:t xml:space="preserve">          </w:t>
      </w:r>
    </w:p>
    <w:p w:rsidR="00A96B65" w:rsidRDefault="00A96B65"/>
    <w:sectPr w:rsidR="00A96B65" w:rsidSect="009173D3">
      <w:pgSz w:w="12240" w:h="15840"/>
      <w:pgMar w:top="1417" w:right="1750" w:bottom="1417" w:left="1701"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D63A7"/>
    <w:multiLevelType w:val="multilevel"/>
    <w:tmpl w:val="93989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72169"/>
    <w:multiLevelType w:val="multilevel"/>
    <w:tmpl w:val="F050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3447A3"/>
    <w:multiLevelType w:val="multilevel"/>
    <w:tmpl w:val="FBC2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E5C98"/>
    <w:multiLevelType w:val="multilevel"/>
    <w:tmpl w:val="EDC2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7F6D24"/>
    <w:multiLevelType w:val="multilevel"/>
    <w:tmpl w:val="9CC2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431491"/>
    <w:multiLevelType w:val="multilevel"/>
    <w:tmpl w:val="45D6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8B5B26"/>
    <w:multiLevelType w:val="multilevel"/>
    <w:tmpl w:val="0B1E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697990"/>
    <w:multiLevelType w:val="multilevel"/>
    <w:tmpl w:val="93CC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3528F"/>
    <w:multiLevelType w:val="multilevel"/>
    <w:tmpl w:val="103C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E1114"/>
    <w:multiLevelType w:val="multilevel"/>
    <w:tmpl w:val="9AD0A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D753F6"/>
    <w:multiLevelType w:val="multilevel"/>
    <w:tmpl w:val="9790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F96A8C"/>
    <w:multiLevelType w:val="multilevel"/>
    <w:tmpl w:val="9A9AA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986F50"/>
    <w:multiLevelType w:val="multilevel"/>
    <w:tmpl w:val="20AE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30002E"/>
    <w:multiLevelType w:val="multilevel"/>
    <w:tmpl w:val="1B9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7A7AAF"/>
    <w:multiLevelType w:val="multilevel"/>
    <w:tmpl w:val="B312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77F13"/>
    <w:multiLevelType w:val="multilevel"/>
    <w:tmpl w:val="A0CE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6C75CE"/>
    <w:multiLevelType w:val="multilevel"/>
    <w:tmpl w:val="7F70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3"/>
    </w:lvlOverride>
  </w:num>
  <w:num w:numId="2">
    <w:abstractNumId w:val="1"/>
  </w:num>
  <w:num w:numId="3">
    <w:abstractNumId w:val="4"/>
    <w:lvlOverride w:ilvl="0">
      <w:startOverride w:val="2"/>
    </w:lvlOverride>
  </w:num>
  <w:num w:numId="4">
    <w:abstractNumId w:val="8"/>
  </w:num>
  <w:num w:numId="5">
    <w:abstractNumId w:val="14"/>
  </w:num>
  <w:num w:numId="6">
    <w:abstractNumId w:val="7"/>
    <w:lvlOverride w:ilvl="0">
      <w:startOverride w:val="2"/>
    </w:lvlOverride>
  </w:num>
  <w:num w:numId="7">
    <w:abstractNumId w:val="3"/>
  </w:num>
  <w:num w:numId="8">
    <w:abstractNumId w:val="9"/>
    <w:lvlOverride w:ilvl="0">
      <w:startOverride w:val="2"/>
    </w:lvlOverride>
  </w:num>
  <w:num w:numId="9">
    <w:abstractNumId w:val="16"/>
    <w:lvlOverride w:ilvl="0">
      <w:startOverride w:val="3"/>
    </w:lvlOverride>
  </w:num>
  <w:num w:numId="10">
    <w:abstractNumId w:val="12"/>
    <w:lvlOverride w:ilvl="0">
      <w:startOverride w:val="4"/>
    </w:lvlOverride>
  </w:num>
  <w:num w:numId="11">
    <w:abstractNumId w:val="6"/>
    <w:lvlOverride w:ilvl="0">
      <w:startOverride w:val="5"/>
    </w:lvlOverride>
  </w:num>
  <w:num w:numId="12">
    <w:abstractNumId w:val="15"/>
    <w:lvlOverride w:ilvl="0">
      <w:startOverride w:val="6"/>
    </w:lvlOverride>
  </w:num>
  <w:num w:numId="13">
    <w:abstractNumId w:val="5"/>
  </w:num>
  <w:num w:numId="14">
    <w:abstractNumId w:val="11"/>
    <w:lvlOverride w:ilvl="0">
      <w:startOverride w:val="2"/>
    </w:lvlOverride>
  </w:num>
  <w:num w:numId="15">
    <w:abstractNumId w:val="13"/>
    <w:lvlOverride w:ilvl="0">
      <w:startOverride w:val="3"/>
    </w:lvlOverride>
  </w:num>
  <w:num w:numId="16">
    <w:abstractNumId w:val="0"/>
    <w:lvlOverride w:ilvl="0">
      <w:startOverride w:val="4"/>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94"/>
    <w:rsid w:val="000D5794"/>
    <w:rsid w:val="00A96B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B41D"/>
  <w15:chartTrackingRefBased/>
  <w15:docId w15:val="{0C65B32B-C3D1-4345-A84A-CEA4384F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D5794"/>
    <w:pPr>
      <w:widowControl w:val="0"/>
      <w:suppressAutoHyphens/>
      <w:spacing w:after="0" w:line="240" w:lineRule="auto"/>
    </w:pPr>
    <w:rPr>
      <w:rFonts w:ascii="Times New Roman" w:eastAsia="Times New Roman" w:hAnsi="Times New Roman" w:cs="Times New Roman"/>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700</Words>
  <Characters>3995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2018-11-06T21:27:00Z</dcterms:created>
  <dcterms:modified xsi:type="dcterms:W3CDTF">2018-11-06T21:30:00Z</dcterms:modified>
</cp:coreProperties>
</file>